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g" ContentType="image/jpe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/>
    <w:p>
      <w:pPr/>
      <w:r>
        <w:rPr>
          <w:rFonts w:ascii="Calibri" w:hAnsi="Calibri" w:eastAsia="Calibri" w:cs="Calibri"/>
          <w:sz w:val="22"/>
          <w:szCs w:val="22"/>
          <w:b w:val="1"/>
          <w:bCs w:val="1"/>
        </w:rPr>
        <w:t xml:space="preserve">Tubulure pour robinets d'urinoir TEMPOMATIC 4 / TEMPOFLUX encastrables</w:t>
      </w:r>
    </w:p>
    <w:p>
      <w:pPr/>
      <w:r>
        <w:rPr>
          <w:rFonts w:ascii="Calibri" w:hAnsi="Calibri" w:eastAsia="Calibri" w:cs="Calibri"/>
          <w:sz w:val="22"/>
          <w:szCs w:val="22"/>
        </w:rPr>
        <w:t xml:space="preserve">Pour urinoir avec flexible 1/2"</w:t>
      </w:r>
    </w:p>
    <w:p>
      <w:pPr/>
      <w:r>
        <w:rPr>
          <w:rFonts w:ascii="Calibri" w:hAnsi="Calibri" w:eastAsia="Calibri" w:cs="Calibri"/>
          <w:sz w:val="22"/>
          <w:szCs w:val="22"/>
        </w:rPr>
        <w:t xml:space="preserve"/>
      </w:r>
    </w:p>
    <w:p/>
    <w:p>
      <w:pPr/>
      <w:r>
        <w:rPr>
          <w:rFonts w:ascii="Calibri" w:hAnsi="Calibri" w:eastAsia="Calibri" w:cs="Calibri"/>
          <w:sz w:val="22"/>
          <w:szCs w:val="22"/>
        </w:rPr>
        <w:t xml:space="preserve">Référence: </w:t>
      </w:r>
      <w:r>
        <w:rPr>
          <w:rFonts w:ascii="Calibri" w:hAnsi="Calibri" w:eastAsia="Calibri" w:cs="Calibri"/>
          <w:color w:val="0088bc"/>
          <w:sz w:val="22"/>
          <w:szCs w:val="22"/>
          <w:b w:val="1"/>
          <w:bCs w:val="1"/>
        </w:rPr>
        <w:t xml:space="preserve">757430</w:t>
      </w:r>
    </w:p>
    <w:p/>
    <w:p/>
    <w:p>
      <w:pPr>
        <w:spacing w:line="336" w:lineRule="auto"/>
      </w:pPr>
      <w:r>
        <w:rPr>
          <w:rFonts w:ascii="Calibri" w:hAnsi="Calibri" w:eastAsia="Calibri" w:cs="Calibri"/>
          <w:sz w:val="22"/>
          <w:szCs w:val="22"/>
          <w:u w:val="single"/>
        </w:rPr>
        <w:t xml:space="preserve">Descriptif CCTP</w:t>
      </w:r>
    </w:p>
    <w:p/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Tubulure pour robinets d'urinoir TEMPOMATIC 4, TEMPOFLUX encastrables et urinoir avec alimentation par flexible 1/2". 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Garantie 30 ans.</w:t>
      </w:r>
    </w:p>
    <w:sectPr>
      <w:headerReference w:type="default" r:id="rId7"/>
      <w:pgSz w:orient="portrait" w:w="11905.511811023622" w:h="16837.79527559055"/>
      <w:pgMar w:top="1200" w:right="1500" w:bottom="1000" w:left="145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pict>
        <v:shape type="#_x0000_t75" stroked="f" style="width:115pt; height:18.662280701754pt; margin-left:0pt; margin-top:0pt; mso-position-horizontal:left; mso-position-vertical:absolute; mso-position-horizontal-relative:char; mso-position-vertical-relative:line;">
          <w10:wrap type="inline"/>
          <v:imagedata r:id="rId1" o:title=""/>
        </v:shape>
      </w:pic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rPr>
      <w:color w:val="438fac"/>
      <w:sz w:val="36"/>
      <w:szCs w:val="36"/>
      <w:b w:val="1"/>
      <w:bCs w:val="1"/>
    </w:rPr>
  </w:style>
  <w:style w:type="paragraph" w:styleId="Heading2">
    <w:link w:val="Heading2Char"/>
    <w:name w:val="heading 2"/>
    <w:rPr>
      <w:color w:val="222222"/>
      <w:sz w:val="32"/>
      <w:szCs w:val="32"/>
      <w:b w:val="1"/>
      <w:bCs w:val="1"/>
    </w:rPr>
  </w:style>
  <w:style w:type="paragraph" w:styleId="Heading3">
    <w:link w:val="Heading3Char"/>
    <w:name w:val="heading 3"/>
    <w:rPr>
      <w:color w:val="222222"/>
      <w:sz w:val="28"/>
      <w:szCs w:val="28"/>
      <w:b w:val="0"/>
      <w:bCs w:val="0"/>
    </w:rPr>
  </w:style>
  <w:style w:type="paragraph" w:styleId="Heading4">
    <w:link w:val="Heading4Char"/>
    <w:name w:val="heading 4"/>
    <w:rPr>
      <w:color w:val="438fac"/>
      <w:sz w:val="26"/>
      <w:szCs w:val="26"/>
      <w:b w:val="1"/>
      <w:bCs w:val="1"/>
    </w:rPr>
  </w:style>
  <w:style w:type="paragraph" w:styleId="Heading5">
    <w:link w:val="Heading5Char"/>
    <w:name w:val="heading 5"/>
    <w:rPr>
      <w:color w:val="111111"/>
      <w:sz w:val="40"/>
      <w:szCs w:val="40"/>
      <w:b w:val="1"/>
      <w:bCs w:val="1"/>
    </w:rPr>
  </w:style>
  <w:style w:type="table" w:customStyle="1" w:styleId="TechSheet">
    <w:name w:val="TechSheet"/>
    <w:uiPriority w:val="99"/>
    <w:tblPr>
      <w:tblW w:w="0" w:type="auto"/>
      <w:tblLayout w:type="autofit"/>
      <w:bidiVisual w:val="0"/>
      <w:tblBorders>
        <w:top w:val="single" w:sz="0" w:color="ffffff"/>
        <w:left w:val="single" w:sz="0" w:color="ffffff"/>
        <w:right w:val="single" w:sz="0" w:color="ffffff"/>
        <w:bottom w:val="single" w:sz="1" w:color="999999"/>
      </w:tblBorders>
    </w:tblPr>
  </w:style>
  <w:style w:type="paragraph" w:customStyle="1" w:styleId="pStyle">
    <w:name w:val="pStyle"/>
    <w:basedOn w:val="Normal"/>
    <w:pPr>
      <w:spacing w:line="340" w:lineRule="auto"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eader" Target="header1.xml"/></Relationships>
</file>

<file path=word/_rels/header1.xml.rels><?xml version="1.0" encoding="UTF-8" standalone="yes"?>
<Relationships xmlns="http://schemas.openxmlformats.org/package/2006/relationships"><Relationship Id="rId1" Type="http://schemas.openxmlformats.org/officeDocument/2006/relationships/image" Target="media/header1_image1.jp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2026-08-27T00:22:39+02:00</dcterms:created>
  <dcterms:modified xsi:type="dcterms:W3CDTF">2026-08-27T00:22:39+02:00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